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7ED7" w14:textId="77777777" w:rsidR="00223728" w:rsidRPr="00D24699" w:rsidRDefault="00223728" w:rsidP="00223728">
      <w:pPr>
        <w:jc w:val="both"/>
        <w:rPr>
          <w:rFonts w:ascii="Arial" w:eastAsia="Arial Unicode MS" w:hAnsi="Arial" w:cs="Arial"/>
          <w:sz w:val="24"/>
          <w:szCs w:val="24"/>
          <w:shd w:val="clear" w:color="auto" w:fill="FFFFFF"/>
        </w:rPr>
      </w:pPr>
    </w:p>
    <w:p w14:paraId="5C06C37D" w14:textId="77777777" w:rsidR="00223728" w:rsidRPr="00D24699" w:rsidRDefault="00223728" w:rsidP="00223728">
      <w:pPr>
        <w:jc w:val="both"/>
        <w:rPr>
          <w:rFonts w:ascii="Arial" w:eastAsia="Arial Unicode MS" w:hAnsi="Arial" w:cs="Arial"/>
          <w:b/>
          <w:sz w:val="24"/>
          <w:szCs w:val="24"/>
          <w:shd w:val="clear" w:color="auto" w:fill="FFFFFF"/>
        </w:rPr>
      </w:pPr>
      <w:r w:rsidRPr="00D24699">
        <w:rPr>
          <w:rFonts w:ascii="Arial" w:eastAsia="Arial Unicode MS" w:hAnsi="Arial" w:cs="Arial"/>
          <w:b/>
          <w:sz w:val="24"/>
          <w:szCs w:val="24"/>
          <w:shd w:val="clear" w:color="auto" w:fill="FFFFFF"/>
        </w:rPr>
        <w:t>INSTRUMENTOS DE GESTION DE LA INFORMACION</w:t>
      </w:r>
    </w:p>
    <w:p w14:paraId="0A8673E5" w14:textId="77777777" w:rsidR="00223728" w:rsidRPr="00D24699" w:rsidRDefault="00223728" w:rsidP="00223728">
      <w:pPr>
        <w:jc w:val="both"/>
        <w:rPr>
          <w:rFonts w:ascii="Arial" w:eastAsia="Arial Unicode MS" w:hAnsi="Arial" w:cs="Arial"/>
          <w:b/>
          <w:sz w:val="24"/>
          <w:szCs w:val="24"/>
          <w:shd w:val="clear" w:color="auto" w:fill="FFFFFF"/>
        </w:rPr>
      </w:pPr>
    </w:p>
    <w:p w14:paraId="6318D7BB" w14:textId="77777777" w:rsidR="00223728" w:rsidRDefault="00223728" w:rsidP="00223728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b/>
          <w:sz w:val="24"/>
          <w:szCs w:val="24"/>
          <w:shd w:val="clear" w:color="auto" w:fill="FFFFFF"/>
        </w:rPr>
      </w:pPr>
      <w:r w:rsidRPr="00D24699">
        <w:rPr>
          <w:rFonts w:ascii="Arial" w:eastAsia="Arial Unicode MS" w:hAnsi="Arial" w:cs="Arial"/>
          <w:b/>
          <w:sz w:val="24"/>
          <w:szCs w:val="24"/>
          <w:shd w:val="clear" w:color="auto" w:fill="FFFFFF"/>
        </w:rPr>
        <w:t>COSTOS DE PRODUCCION</w:t>
      </w:r>
    </w:p>
    <w:p w14:paraId="4B18FBF9" w14:textId="77777777" w:rsidR="00223728" w:rsidRDefault="00223728" w:rsidP="00223728">
      <w:pPr>
        <w:pStyle w:val="Ttulo1"/>
        <w:shd w:val="clear" w:color="auto" w:fill="FFFFFF"/>
        <w:rPr>
          <w:rFonts w:ascii="Arial" w:hAnsi="Arial" w:cs="Arial"/>
          <w:color w:val="4D4D4D"/>
        </w:rPr>
      </w:pPr>
      <w:r>
        <w:rPr>
          <w:rFonts w:ascii="Arial" w:hAnsi="Arial" w:cs="Arial"/>
          <w:b/>
          <w:bCs/>
          <w:color w:val="4D4D4D"/>
        </w:rPr>
        <w:t>Tarifas Notarías 2022</w:t>
      </w:r>
    </w:p>
    <w:p w14:paraId="18874D89" w14:textId="77777777" w:rsidR="00223728" w:rsidRDefault="00223728" w:rsidP="00223728">
      <w:pPr>
        <w:pStyle w:val="Prrafodelista"/>
        <w:jc w:val="both"/>
        <w:rPr>
          <w:rFonts w:ascii="Arial" w:eastAsia="Arial Unicode MS" w:hAnsi="Arial" w:cs="Arial"/>
          <w:b/>
          <w:sz w:val="24"/>
          <w:szCs w:val="24"/>
          <w:shd w:val="clear" w:color="auto" w:fill="FFFFFF"/>
        </w:rPr>
      </w:pPr>
    </w:p>
    <w:tbl>
      <w:tblPr>
        <w:tblpPr w:leftFromText="141" w:rightFromText="141" w:vertAnchor="text" w:horzAnchor="margin" w:tblpXSpec="center" w:tblpY="374"/>
        <w:tblW w:w="10484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6"/>
        <w:gridCol w:w="838"/>
      </w:tblGrid>
      <w:tr w:rsidR="00223728" w14:paraId="326C2A40" w14:textId="77777777" w:rsidTr="00ED5259">
        <w:trPr>
          <w:trHeight w:val="237"/>
        </w:trPr>
        <w:tc>
          <w:tcPr>
            <w:tcW w:w="0" w:type="auto"/>
            <w:tcBorders>
              <w:top w:val="single" w:sz="8" w:space="0" w:color="91C251"/>
              <w:left w:val="single" w:sz="8" w:space="0" w:color="91C251"/>
              <w:bottom w:val="single" w:sz="8" w:space="0" w:color="91C251"/>
              <w:right w:val="single" w:sz="8" w:space="0" w:color="91C251"/>
            </w:tcBorders>
            <w:shd w:val="clear" w:color="auto" w:fill="3399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B63E97" w14:textId="77777777" w:rsidR="00223728" w:rsidRDefault="00223728" w:rsidP="00ED5259">
            <w:pPr>
              <w:pStyle w:val="Ttulo5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SERVICIO</w:t>
            </w:r>
          </w:p>
        </w:tc>
        <w:tc>
          <w:tcPr>
            <w:tcW w:w="0" w:type="auto"/>
            <w:tcBorders>
              <w:top w:val="single" w:sz="8" w:space="0" w:color="91C251"/>
              <w:left w:val="single" w:sz="8" w:space="0" w:color="91C251"/>
              <w:bottom w:val="single" w:sz="8" w:space="0" w:color="91C251"/>
              <w:right w:val="single" w:sz="8" w:space="0" w:color="91C251"/>
            </w:tcBorders>
            <w:shd w:val="clear" w:color="auto" w:fill="3399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8BD4B5" w14:textId="77777777" w:rsidR="00223728" w:rsidRDefault="00223728" w:rsidP="00ED5259">
            <w:pPr>
              <w:pStyle w:val="Ttulo5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VALOR</w:t>
            </w:r>
          </w:p>
        </w:tc>
      </w:tr>
      <w:tr w:rsidR="00223728" w14:paraId="70A11275" w14:textId="77777777" w:rsidTr="00ED5259">
        <w:trPr>
          <w:trHeight w:val="339"/>
        </w:trPr>
        <w:tc>
          <w:tcPr>
            <w:tcW w:w="0" w:type="auto"/>
            <w:tcBorders>
              <w:top w:val="nil"/>
              <w:left w:val="single" w:sz="8" w:space="0" w:color="91C251"/>
              <w:bottom w:val="single" w:sz="8" w:space="0" w:color="91C251"/>
              <w:right w:val="single" w:sz="8" w:space="0" w:color="91C251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9DB4E2" w14:textId="77777777" w:rsidR="00223728" w:rsidRDefault="00223728" w:rsidP="00ED5259">
            <w:pPr>
              <w:rPr>
                <w:rFonts w:ascii="Times New Roman" w:hAnsi="Times New Roman" w:cs="Times New Roman"/>
              </w:rPr>
            </w:pPr>
            <w:r>
              <w:t>Copia Registro Civil**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147ED" w14:textId="77777777" w:rsidR="00223728" w:rsidRDefault="00223728" w:rsidP="00ED5259">
            <w:pPr>
              <w:jc w:val="right"/>
            </w:pPr>
            <w:r>
              <w:rPr>
                <w:b/>
                <w:bCs/>
              </w:rPr>
              <w:t>$ 8.000</w:t>
            </w:r>
          </w:p>
        </w:tc>
      </w:tr>
      <w:tr w:rsidR="00223728" w14:paraId="11B64B47" w14:textId="77777777" w:rsidTr="00ED5259">
        <w:trPr>
          <w:trHeight w:val="339"/>
        </w:trPr>
        <w:tc>
          <w:tcPr>
            <w:tcW w:w="0" w:type="auto"/>
            <w:tcBorders>
              <w:top w:val="nil"/>
              <w:left w:val="single" w:sz="8" w:space="0" w:color="91C251"/>
              <w:bottom w:val="single" w:sz="8" w:space="0" w:color="91C251"/>
              <w:right w:val="single" w:sz="8" w:space="0" w:color="91C251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4DF7A8" w14:textId="77777777" w:rsidR="00223728" w:rsidRDefault="00223728" w:rsidP="00ED5259">
            <w:r>
              <w:t>Autenticaciones*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22CA43" w14:textId="77777777" w:rsidR="00223728" w:rsidRDefault="00223728" w:rsidP="00ED5259">
            <w:pPr>
              <w:jc w:val="right"/>
            </w:pPr>
            <w:r>
              <w:rPr>
                <w:b/>
                <w:bCs/>
              </w:rPr>
              <w:t>$ 2.100</w:t>
            </w:r>
          </w:p>
        </w:tc>
      </w:tr>
      <w:tr w:rsidR="00223728" w14:paraId="75BFD849" w14:textId="77777777" w:rsidTr="00ED5259">
        <w:trPr>
          <w:trHeight w:val="339"/>
        </w:trPr>
        <w:tc>
          <w:tcPr>
            <w:tcW w:w="0" w:type="auto"/>
            <w:tcBorders>
              <w:top w:val="nil"/>
              <w:left w:val="single" w:sz="8" w:space="0" w:color="91C251"/>
              <w:bottom w:val="single" w:sz="8" w:space="0" w:color="91C251"/>
              <w:right w:val="single" w:sz="8" w:space="0" w:color="91C251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729B97" w14:textId="77777777" w:rsidR="00223728" w:rsidRDefault="00223728" w:rsidP="00ED5259">
            <w:proofErr w:type="spellStart"/>
            <w:r>
              <w:t>Biometria</w:t>
            </w:r>
            <w:proofErr w:type="spellEnd"/>
            <w:r>
              <w:t xml:space="preserve"> (</w:t>
            </w:r>
            <w:proofErr w:type="spellStart"/>
            <w:r>
              <w:t>Verificacion</w:t>
            </w:r>
            <w:proofErr w:type="spellEnd"/>
            <w:r>
              <w:t xml:space="preserve"> y Cotejo de la huella dactilar por medios </w:t>
            </w:r>
            <w:proofErr w:type="spellStart"/>
            <w:r>
              <w:t>electronicos</w:t>
            </w:r>
            <w:proofErr w:type="spellEnd"/>
            <w:r>
              <w:t xml:space="preserve"> con la base de datos de la </w:t>
            </w:r>
            <w:proofErr w:type="gramStart"/>
            <w:r>
              <w:t>RNEC)*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C7BD8E" w14:textId="77777777" w:rsidR="00223728" w:rsidRDefault="00223728" w:rsidP="00ED5259">
            <w:pPr>
              <w:jc w:val="right"/>
            </w:pPr>
            <w:r>
              <w:rPr>
                <w:b/>
                <w:bCs/>
              </w:rPr>
              <w:t>$ 3.500</w:t>
            </w:r>
          </w:p>
        </w:tc>
      </w:tr>
      <w:tr w:rsidR="00223728" w14:paraId="4F112D1C" w14:textId="77777777" w:rsidTr="00ED5259">
        <w:trPr>
          <w:trHeight w:val="339"/>
        </w:trPr>
        <w:tc>
          <w:tcPr>
            <w:tcW w:w="0" w:type="auto"/>
            <w:tcBorders>
              <w:top w:val="nil"/>
              <w:left w:val="single" w:sz="8" w:space="0" w:color="91C251"/>
              <w:bottom w:val="single" w:sz="8" w:space="0" w:color="91C251"/>
              <w:right w:val="single" w:sz="8" w:space="0" w:color="91C251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D95158" w14:textId="77777777" w:rsidR="00223728" w:rsidRDefault="00223728" w:rsidP="00ED5259">
            <w:r>
              <w:t>Certificaciones hoja*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127B4E" w14:textId="77777777" w:rsidR="00223728" w:rsidRDefault="00223728" w:rsidP="00ED5259">
            <w:pPr>
              <w:jc w:val="right"/>
            </w:pPr>
            <w:r>
              <w:rPr>
                <w:b/>
                <w:bCs/>
              </w:rPr>
              <w:t>$ 3.100</w:t>
            </w:r>
          </w:p>
        </w:tc>
      </w:tr>
      <w:tr w:rsidR="00223728" w14:paraId="7F4710D5" w14:textId="77777777" w:rsidTr="00ED5259">
        <w:trPr>
          <w:trHeight w:val="339"/>
        </w:trPr>
        <w:tc>
          <w:tcPr>
            <w:tcW w:w="0" w:type="auto"/>
            <w:tcBorders>
              <w:top w:val="nil"/>
              <w:left w:val="single" w:sz="8" w:space="0" w:color="91C251"/>
              <w:bottom w:val="single" w:sz="8" w:space="0" w:color="91C251"/>
              <w:right w:val="single" w:sz="8" w:space="0" w:color="91C251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FC79D7" w14:textId="77777777" w:rsidR="00223728" w:rsidRDefault="00223728" w:rsidP="00ED5259">
            <w:r>
              <w:t xml:space="preserve">Declaraciones </w:t>
            </w:r>
            <w:proofErr w:type="spellStart"/>
            <w:r>
              <w:t>Extraproceso</w:t>
            </w:r>
            <w:proofErr w:type="spellEnd"/>
            <w: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DB11CF" w14:textId="77777777" w:rsidR="00223728" w:rsidRDefault="00223728" w:rsidP="00ED5259">
            <w:pPr>
              <w:jc w:val="right"/>
            </w:pPr>
            <w:r>
              <w:rPr>
                <w:b/>
                <w:bCs/>
              </w:rPr>
              <w:t>$ 14.600</w:t>
            </w:r>
          </w:p>
        </w:tc>
      </w:tr>
      <w:tr w:rsidR="00223728" w14:paraId="0B501484" w14:textId="77777777" w:rsidTr="00ED5259">
        <w:trPr>
          <w:trHeight w:val="339"/>
        </w:trPr>
        <w:tc>
          <w:tcPr>
            <w:tcW w:w="0" w:type="auto"/>
            <w:tcBorders>
              <w:top w:val="nil"/>
              <w:left w:val="single" w:sz="8" w:space="0" w:color="91C251"/>
              <w:bottom w:val="single" w:sz="8" w:space="0" w:color="91C251"/>
              <w:right w:val="single" w:sz="8" w:space="0" w:color="91C251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5DA507" w14:textId="77777777" w:rsidR="00223728" w:rsidRDefault="00223728" w:rsidP="00ED5259">
            <w:r>
              <w:t>Diligencias*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90DBE0" w14:textId="77777777" w:rsidR="00223728" w:rsidRDefault="00223728" w:rsidP="00ED5259">
            <w:pPr>
              <w:jc w:val="right"/>
            </w:pPr>
            <w:r>
              <w:rPr>
                <w:b/>
                <w:bCs/>
              </w:rPr>
              <w:t>$ 7.200</w:t>
            </w:r>
          </w:p>
        </w:tc>
      </w:tr>
      <w:tr w:rsidR="00223728" w14:paraId="3BBBE1A1" w14:textId="77777777" w:rsidTr="00ED5259">
        <w:trPr>
          <w:trHeight w:val="339"/>
        </w:trPr>
        <w:tc>
          <w:tcPr>
            <w:tcW w:w="0" w:type="auto"/>
            <w:tcBorders>
              <w:top w:val="nil"/>
              <w:left w:val="single" w:sz="8" w:space="0" w:color="91C251"/>
              <w:bottom w:val="single" w:sz="8" w:space="0" w:color="91C251"/>
              <w:right w:val="single" w:sz="8" w:space="0" w:color="91C251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2FD469" w14:textId="77777777" w:rsidR="00223728" w:rsidRDefault="00223728" w:rsidP="00ED5259">
            <w:r>
              <w:t xml:space="preserve">Matrimonio Civil (no incluye impuestos </w:t>
            </w:r>
            <w:proofErr w:type="gramStart"/>
            <w:r>
              <w:t>adicionales)*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F48C6C" w14:textId="77777777" w:rsidR="00223728" w:rsidRDefault="00223728" w:rsidP="00ED5259">
            <w:pPr>
              <w:jc w:val="right"/>
            </w:pPr>
            <w:r>
              <w:rPr>
                <w:b/>
                <w:bCs/>
              </w:rPr>
              <w:t>$ 47.400</w:t>
            </w:r>
          </w:p>
        </w:tc>
      </w:tr>
      <w:tr w:rsidR="00223728" w14:paraId="66C223A4" w14:textId="77777777" w:rsidTr="00ED5259">
        <w:trPr>
          <w:trHeight w:val="339"/>
        </w:trPr>
        <w:tc>
          <w:tcPr>
            <w:tcW w:w="0" w:type="auto"/>
            <w:tcBorders>
              <w:top w:val="nil"/>
              <w:left w:val="single" w:sz="8" w:space="0" w:color="91C251"/>
              <w:bottom w:val="single" w:sz="8" w:space="0" w:color="91C251"/>
              <w:right w:val="single" w:sz="8" w:space="0" w:color="91C251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BA186" w14:textId="77777777" w:rsidR="00223728" w:rsidRDefault="00223728" w:rsidP="00ED5259">
            <w:r>
              <w:t xml:space="preserve">Matrimonio a Domicilio (no incluye impuestos </w:t>
            </w:r>
            <w:proofErr w:type="gramStart"/>
            <w:r>
              <w:t>adicionales)*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0068D2" w14:textId="77777777" w:rsidR="00223728" w:rsidRDefault="00223728" w:rsidP="00ED5259">
            <w:pPr>
              <w:jc w:val="right"/>
            </w:pPr>
            <w:r>
              <w:rPr>
                <w:b/>
                <w:bCs/>
              </w:rPr>
              <w:t>- -</w:t>
            </w:r>
          </w:p>
        </w:tc>
      </w:tr>
    </w:tbl>
    <w:p w14:paraId="40DE4563" w14:textId="77777777" w:rsidR="00223728" w:rsidRDefault="00223728" w:rsidP="00223728">
      <w:pPr>
        <w:pStyle w:val="NormalWeb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b/>
          <w:bCs/>
          <w:color w:val="666666"/>
        </w:rPr>
        <w:t>* valores no incluyen IVA --- ** valores exentos de IVA</w:t>
      </w:r>
    </w:p>
    <w:p w14:paraId="2A18B5A4" w14:textId="77777777" w:rsidR="00223728" w:rsidRDefault="00223728" w:rsidP="00223728">
      <w:pPr>
        <w:pStyle w:val="Ttulo3"/>
        <w:shd w:val="clear" w:color="auto" w:fill="FFFFFF"/>
        <w:rPr>
          <w:rFonts w:ascii="Arial" w:hAnsi="Arial" w:cs="Arial"/>
          <w:b w:val="0"/>
          <w:bCs w:val="0"/>
          <w:color w:val="528E48"/>
        </w:rPr>
      </w:pPr>
      <w:r>
        <w:rPr>
          <w:rFonts w:ascii="Arial" w:hAnsi="Arial" w:cs="Arial"/>
          <w:b w:val="0"/>
          <w:bCs w:val="0"/>
          <w:color w:val="528E48"/>
        </w:rPr>
        <w:t>RESOLUCIONES REGLAMENTARIAS VIGENTES</w:t>
      </w:r>
    </w:p>
    <w:p w14:paraId="10FD23C8" w14:textId="77777777" w:rsidR="00223728" w:rsidRDefault="00223728" w:rsidP="00223728">
      <w:pPr>
        <w:pStyle w:val="Ttulo4"/>
        <w:shd w:val="clear" w:color="auto" w:fill="FFFFFF"/>
        <w:rPr>
          <w:rFonts w:ascii="Arial" w:hAnsi="Arial" w:cs="Arial"/>
          <w:b/>
          <w:bCs/>
          <w:color w:val="528E48"/>
        </w:rPr>
      </w:pPr>
      <w:r>
        <w:rPr>
          <w:rFonts w:ascii="Arial" w:hAnsi="Arial" w:cs="Arial"/>
          <w:b/>
          <w:bCs/>
          <w:noProof/>
          <w:color w:val="558B2F"/>
          <w:lang w:eastAsia="es-CO"/>
        </w:rPr>
        <w:drawing>
          <wp:inline distT="0" distB="0" distL="0" distR="0" wp14:anchorId="4433BCA8" wp14:editId="0FD961B6">
            <wp:extent cx="228600" cy="228600"/>
            <wp:effectExtent l="0" t="0" r="0" b="0"/>
            <wp:docPr id="7" name="Imagen 7" descr="descargar24px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r24px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>
          <w:rPr>
            <w:rStyle w:val="Hipervnculo"/>
            <w:rFonts w:ascii="Arial" w:hAnsi="Arial" w:cs="Arial"/>
            <w:b/>
            <w:bCs/>
            <w:color w:val="558B2F"/>
          </w:rPr>
          <w:t>RESOLUCIÓN </w:t>
        </w:r>
        <w:proofErr w:type="spellStart"/>
        <w:r>
          <w:rPr>
            <w:rStyle w:val="Hipervnculo"/>
            <w:rFonts w:ascii="Arial" w:hAnsi="Arial" w:cs="Arial"/>
            <w:b/>
            <w:bCs/>
            <w:color w:val="558B2F"/>
          </w:rPr>
          <w:t>N°</w:t>
        </w:r>
        <w:proofErr w:type="spellEnd"/>
        <w:r>
          <w:rPr>
            <w:rStyle w:val="Hipervnculo"/>
            <w:rFonts w:ascii="Arial" w:hAnsi="Arial" w:cs="Arial"/>
            <w:b/>
            <w:bCs/>
            <w:color w:val="558B2F"/>
          </w:rPr>
          <w:t xml:space="preserve"> 00755 de 2022</w:t>
        </w:r>
      </w:hyperlink>
    </w:p>
    <w:p w14:paraId="5A5262E8" w14:textId="77777777" w:rsidR="00223728" w:rsidRDefault="00223728" w:rsidP="00223728">
      <w:pPr>
        <w:pStyle w:val="NormalWeb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«Por la cual se actualizan las tarifas de los derechos por concepto del ejercicio de la función notarial».</w:t>
      </w:r>
    </w:p>
    <w:p w14:paraId="25A9416A" w14:textId="77777777" w:rsidR="00223728" w:rsidRDefault="00223728" w:rsidP="00223728">
      <w:pPr>
        <w:pStyle w:val="NormalWeb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«TÍTULO II, CAPÍTULO I. Actuaciones notariales».</w:t>
      </w:r>
      <w:r>
        <w:rPr>
          <w:rFonts w:ascii="Arial" w:hAnsi="Arial" w:cs="Arial"/>
          <w:color w:val="666666"/>
        </w:rPr>
        <w:br/>
        <w:t xml:space="preserve">«CAPÍTULO II. Asuntos de familia. CAPITULO IV. Constitución de </w:t>
      </w:r>
      <w:proofErr w:type="gramStart"/>
      <w:r>
        <w:rPr>
          <w:rFonts w:ascii="Arial" w:hAnsi="Arial" w:cs="Arial"/>
          <w:color w:val="666666"/>
        </w:rPr>
        <w:t>garantías »</w:t>
      </w:r>
      <w:proofErr w:type="gramEnd"/>
      <w:r>
        <w:rPr>
          <w:rFonts w:ascii="Arial" w:hAnsi="Arial" w:cs="Arial"/>
          <w:color w:val="666666"/>
        </w:rPr>
        <w:t xml:space="preserve"> «CAPITULO V, Artículo 56. Vigencia e Implementación en el SIN. La presente resolución rige a partir del 1 de febrero de 2022 y deroga las resoluciones 536 545 de 2021»</w:t>
      </w:r>
    </w:p>
    <w:p w14:paraId="693F3EE5" w14:textId="77777777" w:rsidR="00223728" w:rsidRDefault="0037247E" w:rsidP="00223728">
      <w:pPr>
        <w:pStyle w:val="Ttulo4"/>
        <w:shd w:val="clear" w:color="auto" w:fill="FFFFFF"/>
        <w:rPr>
          <w:rFonts w:ascii="Arial" w:hAnsi="Arial" w:cs="Arial"/>
          <w:color w:val="528E48"/>
        </w:rPr>
      </w:pPr>
      <w:hyperlink r:id="rId8" w:tgtFrame="_blank" w:history="1">
        <w:r w:rsidR="00223728">
          <w:rPr>
            <w:rFonts w:ascii="Arial" w:hAnsi="Arial" w:cs="Arial"/>
            <w:b/>
            <w:bCs/>
            <w:noProof/>
            <w:color w:val="558B2F"/>
            <w:lang w:eastAsia="es-CO"/>
          </w:rPr>
          <w:drawing>
            <wp:inline distT="0" distB="0" distL="0" distR="0" wp14:anchorId="21862D14" wp14:editId="337C2751">
              <wp:extent cx="228600" cy="228600"/>
              <wp:effectExtent l="0" t="0" r="0" b="0"/>
              <wp:docPr id="6" name="Imagen 6" descr="descargar24px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escargar24px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23728">
          <w:rPr>
            <w:rStyle w:val="Hipervnculo"/>
            <w:rFonts w:ascii="Arial" w:hAnsi="Arial" w:cs="Arial"/>
            <w:b/>
            <w:bCs/>
            <w:color w:val="558B2F"/>
          </w:rPr>
          <w:t xml:space="preserve">RESOLUCIÓN </w:t>
        </w:r>
        <w:proofErr w:type="spellStart"/>
        <w:r w:rsidR="00223728">
          <w:rPr>
            <w:rStyle w:val="Hipervnculo"/>
            <w:rFonts w:ascii="Arial" w:hAnsi="Arial" w:cs="Arial"/>
            <w:b/>
            <w:bCs/>
            <w:color w:val="558B2F"/>
          </w:rPr>
          <w:t>N°</w:t>
        </w:r>
        <w:proofErr w:type="spellEnd"/>
        <w:r w:rsidR="00223728">
          <w:rPr>
            <w:rStyle w:val="Hipervnculo"/>
            <w:rFonts w:ascii="Arial" w:hAnsi="Arial" w:cs="Arial"/>
            <w:b/>
            <w:bCs/>
            <w:color w:val="558B2F"/>
          </w:rPr>
          <w:t>. 02170 DE 2022</w:t>
        </w:r>
      </w:hyperlink>
    </w:p>
    <w:p w14:paraId="3A5CCAA8" w14:textId="77777777" w:rsidR="00223728" w:rsidRDefault="00223728" w:rsidP="00223728">
      <w:pPr>
        <w:pStyle w:val="NormalWeb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"Por la cual se actualizan las tarifas por concepto del ejercicio de la función registral y se dictan otras disposiciones".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lastRenderedPageBreak/>
        <w:t>"</w:t>
      </w:r>
      <w:r>
        <w:rPr>
          <w:rStyle w:val="Textoennegrita"/>
          <w:rFonts w:ascii="Arial" w:eastAsiaTheme="majorEastAsia" w:hAnsi="Arial" w:cs="Arial"/>
          <w:color w:val="4D4D4D"/>
        </w:rPr>
        <w:t>CAPITULO III. Exenciones</w:t>
      </w:r>
      <w:r>
        <w:rPr>
          <w:rFonts w:ascii="Arial" w:hAnsi="Arial" w:cs="Arial"/>
          <w:color w:val="666666"/>
        </w:rPr>
        <w:t>".</w:t>
      </w:r>
      <w:r>
        <w:rPr>
          <w:rFonts w:ascii="Arial" w:hAnsi="Arial" w:cs="Arial"/>
          <w:color w:val="666666"/>
        </w:rPr>
        <w:br/>
        <w:t>"</w:t>
      </w:r>
      <w:r>
        <w:rPr>
          <w:rStyle w:val="Textoennegrita"/>
          <w:rFonts w:ascii="Arial" w:eastAsiaTheme="majorEastAsia" w:hAnsi="Arial" w:cs="Arial"/>
          <w:color w:val="4D4D4D"/>
        </w:rPr>
        <w:t>CAPÍTULO V. Disposiciones Finales. Artículo 27. Vigencia. </w:t>
      </w:r>
      <w:r>
        <w:rPr>
          <w:rFonts w:ascii="Arial" w:hAnsi="Arial" w:cs="Arial"/>
          <w:color w:val="666666"/>
        </w:rPr>
        <w:t>Esta resolución rige a partir del 7 de marzo de 2022.".</w:t>
      </w:r>
    </w:p>
    <w:p w14:paraId="14D7655A" w14:textId="77777777" w:rsidR="00223728" w:rsidRDefault="00223728" w:rsidP="00223728">
      <w:pPr>
        <w:pStyle w:val="NormalWeb"/>
        <w:shd w:val="clear" w:color="auto" w:fill="FFFFFF"/>
        <w:rPr>
          <w:rFonts w:ascii="Arial" w:hAnsi="Arial" w:cs="Arial"/>
          <w:color w:val="666666"/>
        </w:rPr>
      </w:pPr>
      <w:r>
        <w:rPr>
          <w:rStyle w:val="Textoennegrita"/>
          <w:rFonts w:ascii="Arial" w:eastAsiaTheme="majorEastAsia" w:hAnsi="Arial" w:cs="Arial"/>
          <w:color w:val="4D4D4D"/>
        </w:rPr>
        <w:t>Superintendente de Notariado y Registro.</w:t>
      </w:r>
    </w:p>
    <w:p w14:paraId="2657EAC4" w14:textId="77777777" w:rsidR="00223728" w:rsidRDefault="00223728" w:rsidP="00223728">
      <w:pPr>
        <w:pStyle w:val="Ttulo4"/>
        <w:shd w:val="clear" w:color="auto" w:fill="FFFFFF"/>
        <w:rPr>
          <w:rFonts w:ascii="Arial" w:hAnsi="Arial" w:cs="Arial"/>
          <w:color w:val="528E48"/>
        </w:rPr>
      </w:pPr>
      <w:r>
        <w:rPr>
          <w:rFonts w:ascii="Arial" w:hAnsi="Arial" w:cs="Arial"/>
          <w:b/>
          <w:bCs/>
          <w:noProof/>
          <w:color w:val="558B2F"/>
          <w:lang w:eastAsia="es-CO"/>
        </w:rPr>
        <w:drawing>
          <wp:inline distT="0" distB="0" distL="0" distR="0" wp14:anchorId="3CFD1A1B" wp14:editId="54DF42D1">
            <wp:extent cx="228600" cy="228600"/>
            <wp:effectExtent l="0" t="0" r="0" b="0"/>
            <wp:docPr id="5" name="Imagen 5" descr="descargar24px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argar24px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>
          <w:rPr>
            <w:rStyle w:val="Hipervnculo"/>
            <w:rFonts w:ascii="Arial" w:hAnsi="Arial" w:cs="Arial"/>
            <w:b/>
            <w:bCs/>
            <w:color w:val="558B2F"/>
          </w:rPr>
          <w:t xml:space="preserve">RESOLUCIÓN </w:t>
        </w:r>
        <w:proofErr w:type="spellStart"/>
        <w:r>
          <w:rPr>
            <w:rStyle w:val="Hipervnculo"/>
            <w:rFonts w:ascii="Arial" w:hAnsi="Arial" w:cs="Arial"/>
            <w:b/>
            <w:bCs/>
            <w:color w:val="558B2F"/>
          </w:rPr>
          <w:t>N°</w:t>
        </w:r>
        <w:proofErr w:type="spellEnd"/>
        <w:r>
          <w:rPr>
            <w:rStyle w:val="Hipervnculo"/>
            <w:rFonts w:ascii="Arial" w:hAnsi="Arial" w:cs="Arial"/>
            <w:b/>
            <w:bCs/>
            <w:color w:val="558B2F"/>
          </w:rPr>
          <w:t>. 5331 DE 28 FEB 2022</w:t>
        </w:r>
      </w:hyperlink>
    </w:p>
    <w:p w14:paraId="15D6161B" w14:textId="77777777" w:rsidR="00223728" w:rsidRDefault="00223728" w:rsidP="00223728">
      <w:pPr>
        <w:pStyle w:val="NormalWeb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"Por la cual se incrementa el valor para la expedición de las copias y certificados de Registros Civiles que expiden los Notarios".</w:t>
      </w:r>
      <w:r>
        <w:rPr>
          <w:rFonts w:ascii="Arial" w:hAnsi="Arial" w:cs="Arial"/>
          <w:color w:val="666666"/>
        </w:rPr>
        <w:br/>
      </w:r>
      <w:r>
        <w:rPr>
          <w:rStyle w:val="Textoennegrita"/>
          <w:rFonts w:ascii="Arial" w:eastAsiaTheme="majorEastAsia" w:hAnsi="Arial" w:cs="Arial"/>
          <w:color w:val="4D4D4D"/>
        </w:rPr>
        <w:t>Artículo 6° Vigencia.</w:t>
      </w:r>
      <w:r>
        <w:rPr>
          <w:rFonts w:ascii="Arial" w:hAnsi="Arial" w:cs="Arial"/>
          <w:color w:val="666666"/>
        </w:rPr>
        <w:t> La presente Resolución rige a partir del 1 de marzo de 2022 y deroga la Resolución No. 1333 y 1657 del 18 y 24 de febrero de 2021, respectivamente y todas las disposiciones que le sean contrarias".</w:t>
      </w:r>
      <w:r>
        <w:rPr>
          <w:rFonts w:ascii="Arial" w:hAnsi="Arial" w:cs="Arial"/>
          <w:color w:val="666666"/>
        </w:rPr>
        <w:br/>
      </w:r>
      <w:r>
        <w:rPr>
          <w:rStyle w:val="Textoennegrita"/>
          <w:rFonts w:ascii="Arial" w:eastAsiaTheme="majorEastAsia" w:hAnsi="Arial" w:cs="Arial"/>
          <w:color w:val="4D4D4D"/>
        </w:rPr>
        <w:t>Registrador Nacional del Estado Civil.</w:t>
      </w:r>
    </w:p>
    <w:p w14:paraId="511AC66D" w14:textId="77777777" w:rsidR="00223728" w:rsidRDefault="00223728" w:rsidP="00223728">
      <w:pPr>
        <w:pStyle w:val="Ttulo4"/>
        <w:shd w:val="clear" w:color="auto" w:fill="FFFFFF"/>
        <w:rPr>
          <w:rFonts w:ascii="Arial" w:hAnsi="Arial" w:cs="Arial"/>
          <w:color w:val="528E48"/>
        </w:rPr>
      </w:pPr>
      <w:r>
        <w:rPr>
          <w:rFonts w:ascii="Arial" w:hAnsi="Arial" w:cs="Arial"/>
          <w:b/>
          <w:bCs/>
          <w:noProof/>
          <w:color w:val="558B2F"/>
          <w:lang w:eastAsia="es-CO"/>
        </w:rPr>
        <w:drawing>
          <wp:inline distT="0" distB="0" distL="0" distR="0" wp14:anchorId="141330EF" wp14:editId="3F48EE9B">
            <wp:extent cx="228600" cy="228600"/>
            <wp:effectExtent l="0" t="0" r="0" b="0"/>
            <wp:docPr id="4" name="Imagen 4" descr="descargar24px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argar24px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>
          <w:rPr>
            <w:rStyle w:val="Hipervnculo"/>
            <w:rFonts w:ascii="Arial" w:hAnsi="Arial" w:cs="Arial"/>
            <w:b/>
            <w:bCs/>
            <w:color w:val="558B2F"/>
          </w:rPr>
          <w:t xml:space="preserve">RESOLUCIÓN </w:t>
        </w:r>
        <w:proofErr w:type="spellStart"/>
        <w:r>
          <w:rPr>
            <w:rStyle w:val="Hipervnculo"/>
            <w:rFonts w:ascii="Arial" w:hAnsi="Arial" w:cs="Arial"/>
            <w:b/>
            <w:bCs/>
            <w:color w:val="558B2F"/>
          </w:rPr>
          <w:t>N°</w:t>
        </w:r>
        <w:proofErr w:type="spellEnd"/>
        <w:r>
          <w:rPr>
            <w:rStyle w:val="Hipervnculo"/>
            <w:rFonts w:ascii="Arial" w:hAnsi="Arial" w:cs="Arial"/>
            <w:b/>
            <w:bCs/>
            <w:color w:val="558B2F"/>
          </w:rPr>
          <w:t>. 2170 2022</w:t>
        </w:r>
      </w:hyperlink>
    </w:p>
    <w:p w14:paraId="0B3B1B6B" w14:textId="77777777" w:rsidR="00223728" w:rsidRDefault="00223728" w:rsidP="00223728">
      <w:pPr>
        <w:pStyle w:val="NormalWeb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"Por la cual se actualizan las tarifas por concepto del ejercicio de la función registral y se dictan otras disposiciones."</w:t>
      </w:r>
    </w:p>
    <w:p w14:paraId="759786D9" w14:textId="77777777" w:rsidR="00223728" w:rsidRDefault="00223728" w:rsidP="00223728">
      <w:pPr>
        <w:pStyle w:val="NormalWeb"/>
        <w:shd w:val="clear" w:color="auto" w:fill="FFFFFF"/>
        <w:rPr>
          <w:rFonts w:ascii="Arial" w:hAnsi="Arial" w:cs="Arial"/>
          <w:color w:val="666666"/>
        </w:rPr>
      </w:pPr>
      <w:proofErr w:type="spellStart"/>
      <w:r>
        <w:rPr>
          <w:rFonts w:ascii="Arial" w:hAnsi="Arial" w:cs="Arial"/>
          <w:color w:val="666666"/>
        </w:rPr>
        <w:t>Articulo</w:t>
      </w:r>
      <w:proofErr w:type="spellEnd"/>
      <w:r>
        <w:rPr>
          <w:rFonts w:ascii="Arial" w:hAnsi="Arial" w:cs="Arial"/>
          <w:color w:val="666666"/>
        </w:rPr>
        <w:t xml:space="preserve"> 27. Vigencia. esta resolución rige a partir del 7 de marzo de 2022.</w:t>
      </w:r>
    </w:p>
    <w:p w14:paraId="511D2EC3" w14:textId="77777777" w:rsidR="00223728" w:rsidRDefault="00223728" w:rsidP="00223728">
      <w:pPr>
        <w:pStyle w:val="Ttulo3"/>
        <w:shd w:val="clear" w:color="auto" w:fill="FFFFFF"/>
        <w:rPr>
          <w:rFonts w:ascii="Arial" w:hAnsi="Arial" w:cs="Arial"/>
          <w:b w:val="0"/>
          <w:bCs w:val="0"/>
          <w:color w:val="528E48"/>
        </w:rPr>
      </w:pPr>
      <w:r>
        <w:rPr>
          <w:rFonts w:ascii="Arial" w:hAnsi="Arial" w:cs="Arial"/>
          <w:b w:val="0"/>
          <w:bCs w:val="0"/>
          <w:color w:val="528E48"/>
        </w:rPr>
        <w:t>ACTOS NO ESCRITURARIOS CONCILIACIÓN</w:t>
      </w:r>
    </w:p>
    <w:p w14:paraId="6797D976" w14:textId="77777777" w:rsidR="00223728" w:rsidRDefault="0037247E" w:rsidP="00223728">
      <w:pPr>
        <w:pStyle w:val="Ttulo4"/>
        <w:shd w:val="clear" w:color="auto" w:fill="FFFFFF"/>
        <w:rPr>
          <w:rFonts w:ascii="Arial" w:hAnsi="Arial" w:cs="Arial"/>
          <w:b/>
          <w:bCs/>
          <w:color w:val="528E48"/>
        </w:rPr>
      </w:pPr>
      <w:hyperlink r:id="rId12" w:tgtFrame="_blank" w:history="1">
        <w:r w:rsidR="00223728">
          <w:rPr>
            <w:rFonts w:ascii="Arial" w:hAnsi="Arial" w:cs="Arial"/>
            <w:b/>
            <w:bCs/>
            <w:noProof/>
            <w:color w:val="558B2F"/>
            <w:lang w:eastAsia="es-CO"/>
          </w:rPr>
          <w:drawing>
            <wp:inline distT="0" distB="0" distL="0" distR="0" wp14:anchorId="6BF68979" wp14:editId="6C04C6A3">
              <wp:extent cx="228600" cy="228600"/>
              <wp:effectExtent l="0" t="0" r="0" b="0"/>
              <wp:docPr id="3" name="Imagen 3" descr="descargar24px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argar24px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23728">
          <w:rPr>
            <w:rStyle w:val="Hipervnculo"/>
            <w:rFonts w:ascii="Arial" w:hAnsi="Arial" w:cs="Arial"/>
            <w:b/>
            <w:bCs/>
            <w:color w:val="558B2F"/>
          </w:rPr>
          <w:t>DECRETO 4089 DEL 2007</w:t>
        </w:r>
      </w:hyperlink>
    </w:p>
    <w:p w14:paraId="477E6FEA" w14:textId="77777777" w:rsidR="00223728" w:rsidRDefault="00223728" w:rsidP="00223728">
      <w:pPr>
        <w:pStyle w:val="NormalWeb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"Por el cual se adopta el marco que fija las tarifas para los centros de conciliación y/o arbitraje, conciliadores y árbitros, y se dictan otras disposiciones para regular el adecuado funcionamiento del Sistema Nacional de Conciliación y Arbitraje"</w:t>
      </w:r>
    </w:p>
    <w:p w14:paraId="58983B00" w14:textId="77777777" w:rsidR="00223728" w:rsidRDefault="0037247E" w:rsidP="00223728">
      <w:pPr>
        <w:pStyle w:val="Ttulo4"/>
        <w:shd w:val="clear" w:color="auto" w:fill="FFFFFF"/>
        <w:rPr>
          <w:rFonts w:ascii="Arial" w:hAnsi="Arial" w:cs="Arial"/>
          <w:color w:val="528E48"/>
        </w:rPr>
      </w:pPr>
      <w:hyperlink r:id="rId13" w:tgtFrame="_blank" w:history="1">
        <w:r w:rsidR="00223728">
          <w:rPr>
            <w:rFonts w:ascii="Arial" w:hAnsi="Arial" w:cs="Arial"/>
            <w:b/>
            <w:bCs/>
            <w:noProof/>
            <w:color w:val="558B2F"/>
            <w:lang w:eastAsia="es-CO"/>
          </w:rPr>
          <w:drawing>
            <wp:inline distT="0" distB="0" distL="0" distR="0" wp14:anchorId="0E4559C6" wp14:editId="1591AC77">
              <wp:extent cx="228600" cy="228600"/>
              <wp:effectExtent l="0" t="0" r="0" b="0"/>
              <wp:docPr id="2" name="Imagen 2" descr="descargar24px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descargar24px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23728">
          <w:rPr>
            <w:rStyle w:val="Hipervnculo"/>
            <w:rFonts w:ascii="Arial" w:hAnsi="Arial" w:cs="Arial"/>
            <w:b/>
            <w:bCs/>
            <w:color w:val="558B2F"/>
          </w:rPr>
          <w:t>DECRETO 2462 DEL 2015</w:t>
        </w:r>
      </w:hyperlink>
    </w:p>
    <w:p w14:paraId="631C446B" w14:textId="77777777" w:rsidR="00223728" w:rsidRDefault="00223728" w:rsidP="00223728">
      <w:pPr>
        <w:pStyle w:val="NormalWeb"/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"Por el cual se modifican algunas disposiciones del </w:t>
      </w:r>
      <w:proofErr w:type="spellStart"/>
      <w:r>
        <w:rPr>
          <w:rFonts w:ascii="Arial" w:hAnsi="Arial" w:cs="Arial"/>
          <w:color w:val="666666"/>
        </w:rPr>
        <w:t>Capitulo</w:t>
      </w:r>
      <w:proofErr w:type="spellEnd"/>
      <w:r>
        <w:rPr>
          <w:rFonts w:ascii="Arial" w:hAnsi="Arial" w:cs="Arial"/>
          <w:color w:val="666666"/>
        </w:rPr>
        <w:t xml:space="preserve"> 2, Titulo 4, Parte 2, Libro 2 del Decreto 1069 de 2015, Decreto Único Reglamentario del Sector Justicia y del Derecho, relacionadas con los centros de </w:t>
      </w:r>
      <w:proofErr w:type="spellStart"/>
      <w:r>
        <w:rPr>
          <w:rFonts w:ascii="Arial" w:hAnsi="Arial" w:cs="Arial"/>
          <w:color w:val="666666"/>
        </w:rPr>
        <w:t>conciliacion</w:t>
      </w:r>
      <w:proofErr w:type="spellEnd"/>
      <w:r>
        <w:rPr>
          <w:rFonts w:ascii="Arial" w:hAnsi="Arial" w:cs="Arial"/>
          <w:color w:val="666666"/>
        </w:rPr>
        <w:t xml:space="preserve"> en derecho"</w:t>
      </w:r>
    </w:p>
    <w:p w14:paraId="4E799968" w14:textId="77777777" w:rsidR="00223728" w:rsidRPr="00D24699" w:rsidRDefault="00223728" w:rsidP="00223728">
      <w:pPr>
        <w:pStyle w:val="Prrafodelista"/>
        <w:jc w:val="both"/>
        <w:rPr>
          <w:rFonts w:ascii="Arial" w:eastAsia="Arial Unicode MS" w:hAnsi="Arial" w:cs="Arial"/>
          <w:b/>
          <w:sz w:val="24"/>
          <w:szCs w:val="24"/>
          <w:shd w:val="clear" w:color="auto" w:fill="FFFFFF"/>
        </w:rPr>
      </w:pPr>
    </w:p>
    <w:p w14:paraId="29FF1123" w14:textId="77777777" w:rsidR="00223728" w:rsidRPr="00D24699" w:rsidRDefault="00223728" w:rsidP="00223728">
      <w:pPr>
        <w:jc w:val="both"/>
        <w:rPr>
          <w:rFonts w:ascii="Arial" w:eastAsia="Arial Unicode MS" w:hAnsi="Arial" w:cs="Arial"/>
          <w:b/>
          <w:sz w:val="24"/>
          <w:szCs w:val="24"/>
          <w:shd w:val="clear" w:color="auto" w:fill="FFFFFF"/>
        </w:rPr>
      </w:pPr>
    </w:p>
    <w:p w14:paraId="394123D6" w14:textId="22D84AD6" w:rsidR="00223728" w:rsidRDefault="00223728" w:rsidP="00223728">
      <w:pPr>
        <w:pStyle w:val="Prrafodelista"/>
        <w:numPr>
          <w:ilvl w:val="0"/>
          <w:numId w:val="1"/>
        </w:numPr>
        <w:jc w:val="both"/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D24699"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>MECANISMOS PARA PRESENTAR QUEJAS Y RECLAMOS</w:t>
      </w:r>
    </w:p>
    <w:p w14:paraId="5EBBB860" w14:textId="23F2681B" w:rsidR="00777387" w:rsidRDefault="00777387" w:rsidP="00777387">
      <w:pPr>
        <w:pStyle w:val="Prrafodelista"/>
        <w:jc w:val="both"/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este parte de la pagina web podrás diligenciar tus quejas y reclamos. </w:t>
      </w:r>
    </w:p>
    <w:p w14:paraId="1308A475" w14:textId="2CDC849D" w:rsidR="00223728" w:rsidRPr="00D24699" w:rsidRDefault="00223728" w:rsidP="00223728">
      <w:pPr>
        <w:pStyle w:val="Prrafodelista"/>
        <w:jc w:val="both"/>
        <w:rPr>
          <w:rStyle w:val="Textoennegrita"/>
          <w:rFonts w:ascii="Arial" w:eastAsia="Arial Unicode MS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777387" w:rsidRPr="00777387"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>https://www.notariaunicajamundi.com.co/pqrsd/</w:t>
      </w:r>
      <w:r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4D99DC91" w14:textId="77777777" w:rsidR="00223728" w:rsidRPr="00D24699" w:rsidRDefault="00223728" w:rsidP="00223728">
      <w:pPr>
        <w:pStyle w:val="Prrafodelista"/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22AF8C21" w14:textId="77777777" w:rsidR="00223728" w:rsidRPr="00D24699" w:rsidRDefault="00223728" w:rsidP="00223728">
      <w:pPr>
        <w:pStyle w:val="Prrafodelista"/>
        <w:jc w:val="both"/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439FA594" w14:textId="18718729" w:rsidR="00223728" w:rsidRDefault="00223728" w:rsidP="00223728">
      <w:pPr>
        <w:pStyle w:val="Prrafodelista"/>
        <w:numPr>
          <w:ilvl w:val="0"/>
          <w:numId w:val="1"/>
        </w:numPr>
        <w:shd w:val="clear" w:color="auto" w:fill="FFFFFF"/>
        <w:spacing w:after="450" w:line="336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D24699">
        <w:rPr>
          <w:rFonts w:ascii="Arial" w:eastAsia="Times New Roman" w:hAnsi="Arial" w:cs="Arial"/>
          <w:b/>
          <w:bCs/>
          <w:sz w:val="24"/>
          <w:szCs w:val="24"/>
          <w:lang w:eastAsia="es-CO"/>
        </w:rPr>
        <w:lastRenderedPageBreak/>
        <w:t>INFORME DE PETICIONES, QUEJAS, RECLAMOS, DENUNCIAS Y SOLICITUDES DE ACCESO A LA INFORMACIÓN</w:t>
      </w:r>
    </w:p>
    <w:p w14:paraId="565AF19B" w14:textId="77777777" w:rsidR="000270FB" w:rsidRDefault="000270FB" w:rsidP="000270FB">
      <w:pPr>
        <w:pStyle w:val="Prrafodelista"/>
        <w:shd w:val="clear" w:color="auto" w:fill="FFFFFF"/>
        <w:spacing w:after="450" w:line="336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5EA00591" w14:textId="3F558515" w:rsidR="00223728" w:rsidRPr="00D24699" w:rsidRDefault="00223728" w:rsidP="00223728">
      <w:pPr>
        <w:pStyle w:val="Prrafodelista"/>
        <w:shd w:val="clear" w:color="auto" w:fill="FFFFFF"/>
        <w:spacing w:after="450" w:line="336" w:lineRule="atLeast"/>
        <w:outlineLvl w:val="2"/>
        <w:rPr>
          <w:rFonts w:ascii="Arial" w:eastAsia="Times New Roman" w:hAnsi="Arial" w:cs="Arial"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(</w:t>
      </w:r>
      <w:r w:rsidR="000554F3" w:rsidRPr="000554F3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https://www.notariaunicajamundi.com.co/2022/05/05/instrumentos-de-gestion-de-la-informacion/</w:t>
      </w:r>
      <w:r w:rsidR="000554F3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)</w:t>
      </w:r>
    </w:p>
    <w:p w14:paraId="3C026D9C" w14:textId="77777777" w:rsidR="00223728" w:rsidRPr="00D24699" w:rsidRDefault="00223728" w:rsidP="00223728">
      <w:pPr>
        <w:jc w:val="both"/>
        <w:rPr>
          <w:rStyle w:val="Textoennegrita"/>
          <w:rFonts w:ascii="Arial" w:eastAsia="Arial Unicode MS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212D3002" w14:textId="77777777" w:rsidR="00BE285B" w:rsidRDefault="00BE285B"/>
    <w:sectPr w:rsidR="00BE28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55F36"/>
    <w:multiLevelType w:val="hybridMultilevel"/>
    <w:tmpl w:val="CEDC4F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28"/>
    <w:rsid w:val="000270FB"/>
    <w:rsid w:val="000554F3"/>
    <w:rsid w:val="00123E42"/>
    <w:rsid w:val="00223728"/>
    <w:rsid w:val="00777387"/>
    <w:rsid w:val="00900545"/>
    <w:rsid w:val="00B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688E"/>
  <w15:chartTrackingRefBased/>
  <w15:docId w15:val="{2E3405A1-9E78-47BC-9435-3A9AB5E0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728"/>
  </w:style>
  <w:style w:type="paragraph" w:styleId="Ttulo1">
    <w:name w:val="heading 1"/>
    <w:basedOn w:val="Normal"/>
    <w:next w:val="Normal"/>
    <w:link w:val="Ttulo1Car"/>
    <w:uiPriority w:val="9"/>
    <w:qFormat/>
    <w:rsid w:val="002237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2237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37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37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3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2372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37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372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22372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2372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23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quG-7Q6tpmtyBPMwswf8GHhlJb13jzL/view?usp=sharing" TargetMode="External"/><Relationship Id="rId13" Type="http://schemas.openxmlformats.org/officeDocument/2006/relationships/hyperlink" Target="https://notaria37bogota.com.co/images/Tarifas/Decreto%20246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Ut-A_VHefEYRj84XmQlySXyCLLyiF-06/view?usp=sharing" TargetMode="External"/><Relationship Id="rId12" Type="http://schemas.openxmlformats.org/officeDocument/2006/relationships/hyperlink" Target="https://notaria37bogota.com.co/images/Tarifas/Decreto4089del20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file/d/1aGvDIGU5HNcqgrr1DSk2prFxVbH7kkLO/view?usp=sharing" TargetMode="External"/><Relationship Id="rId5" Type="http://schemas.openxmlformats.org/officeDocument/2006/relationships/hyperlink" Target="https://drive.google.com/file/d/1Ut-A_VHefEYRj84XmQlySXyCLLyiF-06/view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aGvDIGU5HNcqgrr1DSk2prFxVbH7kkLO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aria37bogota.com.co/images/Tarifas/RESOLUCION-1204-TARIFAS-2020-RENEC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Victoria Caicedo</dc:creator>
  <cp:keywords/>
  <dc:description/>
  <cp:lastModifiedBy>Juan David Victoria Caicedo</cp:lastModifiedBy>
  <cp:revision>5</cp:revision>
  <dcterms:created xsi:type="dcterms:W3CDTF">2022-06-16T19:17:00Z</dcterms:created>
  <dcterms:modified xsi:type="dcterms:W3CDTF">2022-06-16T20:12:00Z</dcterms:modified>
</cp:coreProperties>
</file>